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D6" w:rsidRDefault="009A3DD6" w:rsidP="009A3DD6">
      <w:r>
        <w:t>Ley 26.742</w:t>
      </w:r>
      <w:r w:rsidR="00250F43">
        <w:t xml:space="preserve"> (consentimiento informado)</w:t>
      </w:r>
      <w:bookmarkStart w:id="0" w:name="_GoBack"/>
      <w:bookmarkEnd w:id="0"/>
    </w:p>
    <w:p w:rsidR="009A3DD6" w:rsidRDefault="009A3DD6" w:rsidP="009A3DD6">
      <w:proofErr w:type="spellStart"/>
      <w:r>
        <w:t>Modifícase</w:t>
      </w:r>
      <w:proofErr w:type="spellEnd"/>
      <w:r>
        <w:t xml:space="preserve"> la Ley N° 26.529 que estableció  los derechos del paciente en su relación con los profesionales e instituciones de la Salud.</w:t>
      </w:r>
    </w:p>
    <w:p w:rsidR="009A3DD6" w:rsidRDefault="009A3DD6" w:rsidP="009A3DD6">
      <w:r>
        <w:t>Sancionada: Mayo 9 de 2012</w:t>
      </w:r>
    </w:p>
    <w:p w:rsidR="009A3DD6" w:rsidRDefault="009A3DD6" w:rsidP="009A3DD6">
      <w:r>
        <w:t>Promulgada de Hecho: Mayo 24 de 2012</w:t>
      </w:r>
    </w:p>
    <w:p w:rsidR="009A3DD6" w:rsidRDefault="009A3DD6" w:rsidP="009A3DD6">
      <w:r>
        <w:t>El Senado y Cámara de Diputados</w:t>
      </w:r>
      <w:r w:rsidR="00D642B3">
        <w:t xml:space="preserve"> </w:t>
      </w:r>
      <w:r>
        <w:t>de la Nación Argentina</w:t>
      </w:r>
      <w:r w:rsidR="00D642B3">
        <w:t xml:space="preserve"> </w:t>
      </w:r>
      <w:r>
        <w:t xml:space="preserve">reunidos en Congreso, </w:t>
      </w:r>
      <w:proofErr w:type="spellStart"/>
      <w:r>
        <w:t>etc</w:t>
      </w:r>
      <w:proofErr w:type="spellEnd"/>
      <w:r w:rsidR="00D642B3">
        <w:t xml:space="preserve">  </w:t>
      </w:r>
      <w:r>
        <w:t>sancionan con fuerza de</w:t>
      </w:r>
      <w:r w:rsidR="00D642B3">
        <w:t xml:space="preserve"> </w:t>
      </w:r>
      <w:r>
        <w:t>Ley:</w:t>
      </w:r>
    </w:p>
    <w:p w:rsidR="009A3DD6" w:rsidRDefault="009A3DD6" w:rsidP="009A3DD6">
      <w:r>
        <w:t xml:space="preserve">ARTICULO 1º — </w:t>
      </w:r>
      <w:proofErr w:type="spellStart"/>
      <w:r>
        <w:t>Modifícase</w:t>
      </w:r>
      <w:proofErr w:type="spellEnd"/>
      <w:r>
        <w:t xml:space="preserve"> el inciso e) del artículo 2° de la Ley 26.529 —Derechos del paciente en su relación con los profesionales e instituciones de la salud— el que quedará redactado de la siguiente manera:</w:t>
      </w:r>
    </w:p>
    <w:p w:rsidR="009A3DD6" w:rsidRDefault="009A3DD6" w:rsidP="009A3DD6">
      <w:r>
        <w:t>e) Autonomía de la voluntad. El paciente tiene derecho a aceptar o rechazar determinadas terapias o procedimientos médicos o biológicos, con o sin expresión de causa, como así también a revocar posteriormente su manifestación de la voluntad.</w:t>
      </w:r>
    </w:p>
    <w:p w:rsidR="009A3DD6" w:rsidRDefault="009A3DD6" w:rsidP="009A3DD6">
      <w:r>
        <w:t>Los niños, niñas y adolescentes tienen derecho a intervenir en los términos de la Ley 26.061 a los fines de la toma de decisión sobre terapias o procedimientos médicos o biológicos que involucren su vida o salud.</w:t>
      </w:r>
    </w:p>
    <w:p w:rsidR="009A3DD6" w:rsidRDefault="009A3DD6" w:rsidP="009A3DD6">
      <w:r>
        <w:t xml:space="preserve">En el marco de esta potestad, el paciente que presente una enfermedad irreversible, incurable o se encuentre en </w:t>
      </w:r>
      <w:proofErr w:type="spellStart"/>
      <w:r>
        <w:t>estadio</w:t>
      </w:r>
      <w:proofErr w:type="spellEnd"/>
      <w:r>
        <w:t xml:space="preserve"> terminal, o haya sufrido lesiones que lo coloquen en igual situación, informado en forma fehaciente, tiene el derecho a manifestar su voluntad en cuanto al rechazo de procedimientos quirúrgicos, de reanimación artificial o al retiro de medidas de soporte vital cuando sean extraordinarias o desproporcionadas en relación con la perspectiva de mejoría, o produzcan un sufrimiento desmesurado. También podrá rechazar procedimientos de hidratación o alimentación cuando los mismos produzcan como único efecto la prolongación en el tiempo de ese estadio terminal irreversible o incurable.</w:t>
      </w:r>
    </w:p>
    <w:p w:rsidR="009A3DD6" w:rsidRDefault="009A3DD6" w:rsidP="009A3DD6">
      <w:r>
        <w:t xml:space="preserve">En todos los casos la negativa o el rechazo de los procedimientos mencionados no </w:t>
      </w:r>
      <w:proofErr w:type="gramStart"/>
      <w:r>
        <w:t>significará</w:t>
      </w:r>
      <w:proofErr w:type="gramEnd"/>
      <w:r>
        <w:t xml:space="preserve"> la interrupción de aquellas medidas y acciones para el adecuado control y alivio del sufrimiento del paciente.</w:t>
      </w:r>
    </w:p>
    <w:p w:rsidR="009A3DD6" w:rsidRDefault="009A3DD6" w:rsidP="009A3DD6">
      <w:r>
        <w:t xml:space="preserve">ARTICULO 2º — </w:t>
      </w:r>
      <w:proofErr w:type="spellStart"/>
      <w:r>
        <w:t>Modifícase</w:t>
      </w:r>
      <w:proofErr w:type="spellEnd"/>
      <w:r>
        <w:t xml:space="preserve"> el artículo 5° de la Ley 26.529 —Derechos del paciente en su relación con los profesionales e instituciones de la salud— el que quedará redactado de la siguiente manera:</w:t>
      </w:r>
    </w:p>
    <w:p w:rsidR="009A3DD6" w:rsidRDefault="009A3DD6" w:rsidP="009A3DD6">
      <w:r>
        <w:t xml:space="preserve">Artículo 5º: Definición. </w:t>
      </w:r>
      <w:proofErr w:type="spellStart"/>
      <w:r>
        <w:t>Entiéndese</w:t>
      </w:r>
      <w:proofErr w:type="spellEnd"/>
      <w:r>
        <w:t xml:space="preserve"> por </w:t>
      </w:r>
      <w:r w:rsidRPr="00D642B3">
        <w:rPr>
          <w:b/>
          <w:color w:val="FF0000"/>
          <w:sz w:val="24"/>
        </w:rPr>
        <w:t>consentimiento informado</w:t>
      </w:r>
      <w:r w:rsidRPr="00D642B3">
        <w:rPr>
          <w:color w:val="FF0000"/>
          <w:sz w:val="24"/>
        </w:rPr>
        <w:t xml:space="preserve"> </w:t>
      </w:r>
      <w:r>
        <w:t>la declaración de voluntad suficiente efectuada por el paciente, o por sus representantes legales, en su caso, emitida luego de recibir, por parte del profesional interviniente, información clara, precisa y adecuada con respecto a:</w:t>
      </w:r>
    </w:p>
    <w:p w:rsidR="009A3DD6" w:rsidRDefault="009A3DD6" w:rsidP="009A3DD6">
      <w:r>
        <w:t>a)</w:t>
      </w:r>
      <w:r>
        <w:tab/>
        <w:t>Su estado de salud;</w:t>
      </w:r>
    </w:p>
    <w:p w:rsidR="009A3DD6" w:rsidRDefault="009A3DD6" w:rsidP="009A3DD6">
      <w:r>
        <w:t>b)</w:t>
      </w:r>
      <w:r>
        <w:tab/>
        <w:t>El procedimiento propuesto, con especificación de los objetivos perseguidos;</w:t>
      </w:r>
    </w:p>
    <w:p w:rsidR="009A3DD6" w:rsidRDefault="009A3DD6" w:rsidP="009A3DD6">
      <w:r>
        <w:t>c) Los beneficios esperados del procedimiento;</w:t>
      </w:r>
    </w:p>
    <w:p w:rsidR="009A3DD6" w:rsidRDefault="009A3DD6" w:rsidP="009A3DD6">
      <w:r>
        <w:t>d) Los riesgos, molestias y efectos adversos previsibles;</w:t>
      </w:r>
    </w:p>
    <w:p w:rsidR="009A3DD6" w:rsidRDefault="009A3DD6" w:rsidP="009A3DD6">
      <w:r>
        <w:t>e) La especificación de los procedimientos alternativos y sus riesgos, beneficios y perjuicios en relación con el procedimiento propuesto;</w:t>
      </w:r>
    </w:p>
    <w:p w:rsidR="009A3DD6" w:rsidRDefault="009A3DD6" w:rsidP="009A3DD6">
      <w:r>
        <w:t>f) Las consecuencias previsibles de la no realización del procedimiento propuesto o de los alternativos especificados;</w:t>
      </w:r>
    </w:p>
    <w:p w:rsidR="009A3DD6" w:rsidRDefault="009A3DD6" w:rsidP="009A3DD6">
      <w:r>
        <w:lastRenderedPageBreak/>
        <w:t xml:space="preserve">g) El derecho que le asiste en caso de padecer una enfermedad irreversible, incurable, o cuando se encuentre en </w:t>
      </w:r>
      <w:proofErr w:type="spellStart"/>
      <w:r>
        <w:t>estadio</w:t>
      </w:r>
      <w:proofErr w:type="spellEnd"/>
      <w:r>
        <w:t xml:space="preserve"> terminal, o haya sufrido lesiones que lo coloquen en igual situación, en cuanto al rechazo de procedimientos quirúrgicos, de hidratación, alimentación, de reanimación artificial o al retiro de medidas de soporte vital, cuando sean extraordinarios o desproporcionados en relación con las perspectivas de mejoría, o que produzcan sufrimiento desmesurado, también del derecho de rechazar procedimientos de hidratación y alimentación cuando los mismos produzcan como único efecto la prolongación en el tiempo de ese estadio terminal irreversible e incurable;</w:t>
      </w:r>
    </w:p>
    <w:p w:rsidR="009A3DD6" w:rsidRDefault="009A3DD6" w:rsidP="009A3DD6">
      <w:r>
        <w:t>h) El derecho a recibir cuidados paliativos integrales en el proceso de atención de su enfermedad o padecimiento.</w:t>
      </w:r>
    </w:p>
    <w:p w:rsidR="009A3DD6" w:rsidRDefault="009A3DD6" w:rsidP="009A3DD6">
      <w:r>
        <w:t xml:space="preserve">ARTICULO 3º — </w:t>
      </w:r>
      <w:proofErr w:type="spellStart"/>
      <w:r>
        <w:t>Modifícase</w:t>
      </w:r>
      <w:proofErr w:type="spellEnd"/>
      <w:r>
        <w:t xml:space="preserve"> el artículo 6° de la Ley 26.529 —Derechos del paciente en su relación con los profesionales e instituciones de la salud— el que quedará redactado de la siguiente manera:</w:t>
      </w:r>
    </w:p>
    <w:p w:rsidR="009A3DD6" w:rsidRDefault="009A3DD6" w:rsidP="009A3DD6">
      <w:r>
        <w:t>Artículo 6º: Obligatoriedad. Toda actuación profesional en el ámbito médico-sanitario, sea público o privado, requiere, con carácter general y dentro de los límites que se fijen por vía reglamentaria, el previo consentimiento informado del paciente.</w:t>
      </w:r>
    </w:p>
    <w:p w:rsidR="009A3DD6" w:rsidRDefault="009A3DD6" w:rsidP="009A3DD6">
      <w:r>
        <w:t>En el supuesto de incapacidad del paciente, o imposibilidad de brindar el consentimiento informado a causa de su estado físico o psíquico, el mismo podrá ser dado por las personas mencionadas en el artículo 21 de la Ley 24.193, con los requisitos y con el orden de prelación allí establecido.</w:t>
      </w:r>
    </w:p>
    <w:p w:rsidR="009A3DD6" w:rsidRDefault="009A3DD6" w:rsidP="009A3DD6">
      <w:r>
        <w:t>Sin perjuicio de la aplicación del párrafo anterior, deberá garantizarse que el paciente en la medida de sus posibilidades, participe en la toma de decisiones a lo largo del proceso sanitario.</w:t>
      </w:r>
    </w:p>
    <w:p w:rsidR="009A3DD6" w:rsidRDefault="009A3DD6" w:rsidP="009A3DD6">
      <w:r>
        <w:t xml:space="preserve">ARTICULO 4º — </w:t>
      </w:r>
      <w:proofErr w:type="spellStart"/>
      <w:r>
        <w:t>Incorpórase</w:t>
      </w:r>
      <w:proofErr w:type="spellEnd"/>
      <w:r>
        <w:t xml:space="preserve"> en el artículo 7° de la Ley 26.529 el siguiente inciso:</w:t>
      </w:r>
    </w:p>
    <w:p w:rsidR="009A3DD6" w:rsidRDefault="009A3DD6" w:rsidP="009A3DD6">
      <w:r>
        <w:t>f) En el supuesto previsto en el inciso g) del artículo 5° deberá dejarse constancia de la información por escrito en un acta que deberá ser firmada por todos los intervinientes en el acto.</w:t>
      </w:r>
    </w:p>
    <w:p w:rsidR="009A3DD6" w:rsidRDefault="009A3DD6" w:rsidP="009A3DD6">
      <w:r>
        <w:t>ARTICULO 5º — Modifíquese el artículo 10 de la Ley 26.529 —Derechos del paciente en su relación con los profesionales e instituciones de la salud— el que quedará redactado de la siguiente manera:</w:t>
      </w:r>
    </w:p>
    <w:p w:rsidR="009A3DD6" w:rsidRDefault="009A3DD6" w:rsidP="009A3DD6">
      <w:r>
        <w:t>Artículo 10: Revocabilidad. La decisión del paciente, en cuanto a consentir o rechazar los tratamientos indicados, puede ser revocada. El profesional actuante debe acatar tal decisión, y dejar expresa constancia de ello en la historia clínica, adoptando para el caso todas las formalidades que resulten menester a los fines de acreditar fehacientemente tal manifestación de voluntad, y que la misma fue adoptada en conocimiento de los riesgos previsibles que la decisión implica.</w:t>
      </w:r>
    </w:p>
    <w:p w:rsidR="009A3DD6" w:rsidRDefault="009A3DD6" w:rsidP="009A3DD6">
      <w:r>
        <w:t>Las personas mencionadas en el artículo 21 de la Ley 24.193 podrán revocar su anterior decisión con los requisitos y en el orden de prelación allí establecido.</w:t>
      </w:r>
    </w:p>
    <w:p w:rsidR="009A3DD6" w:rsidRDefault="009A3DD6" w:rsidP="009A3DD6">
      <w:r>
        <w:t>Sin perjuicio de la aplicación del párrafo anterior, deberá garantizarse que el paciente, en la medida de sus posibilidades, participe en la toma de decisiones a lo largo del proceso sanitario.</w:t>
      </w:r>
    </w:p>
    <w:p w:rsidR="009A3DD6" w:rsidRDefault="009A3DD6" w:rsidP="009A3DD6">
      <w:r>
        <w:t>ARTICULO 6º — Modifíquese el artículo 11 de la Ley 26.529 —Derechos del paciente en su relación con los profesionales e instituciones de la salud— el que quedará redactado de la siguiente manera:</w:t>
      </w:r>
    </w:p>
    <w:p w:rsidR="009A3DD6" w:rsidRDefault="009A3DD6" w:rsidP="009A3DD6">
      <w:r>
        <w:t>Artículo 11: Directivas anticipadas. Toda persona capaz mayor de edad puede disponer directivas anticipadas sobre su salud, pudiendo consentir o rechazar determinados tratamientos médicos, preventivos o paliativos, y decisiones relativas a su salud. Las directivas deberán ser aceptadas por el médico a cargo, salvo las que impliquen desarrollar prácticas eutanásicas, las que se tendrán como inexistentes.</w:t>
      </w:r>
    </w:p>
    <w:p w:rsidR="009A3DD6" w:rsidRDefault="009A3DD6" w:rsidP="009A3DD6">
      <w:r>
        <w:lastRenderedPageBreak/>
        <w:t>La declaración de voluntad deberá formalizarse por escrito ante escribano público o juzgados de primera instancia, para lo cual se requerirá de la presencia de dos (2) testigos. Dicha declaración podrá ser revocada en todo momento por quien la manifestó.</w:t>
      </w:r>
    </w:p>
    <w:p w:rsidR="009A3DD6" w:rsidRDefault="009A3DD6" w:rsidP="009A3DD6">
      <w:r>
        <w:t xml:space="preserve">ARTICULO 7º — </w:t>
      </w:r>
      <w:proofErr w:type="spellStart"/>
      <w:r>
        <w:t>Incorpórase</w:t>
      </w:r>
      <w:proofErr w:type="spellEnd"/>
      <w:r>
        <w:t xml:space="preserve"> como artículo 11 bis de la Ley 26.529 —Derechos del paciente en su relación con los profesionales e instituciones de la salud— el siguiente texto:</w:t>
      </w:r>
    </w:p>
    <w:p w:rsidR="009A3DD6" w:rsidRDefault="009A3DD6" w:rsidP="009A3DD6">
      <w:r>
        <w:t>Artículo 11 bis: Ningún profesional interviniente que haya obrado de acuerdo con las disposiciones de la presente ley está sujeto a responsabilidad civil, penal, ni administrativa, derivadas del cumplimiento de la misma.</w:t>
      </w:r>
    </w:p>
    <w:p w:rsidR="009A3DD6" w:rsidRDefault="009A3DD6" w:rsidP="009A3DD6">
      <w:r>
        <w:t>ARTICULO 8º — Comuníquese al Poder Ejecutivo Nacional.</w:t>
      </w:r>
    </w:p>
    <w:p w:rsidR="009A3DD6" w:rsidRDefault="009A3DD6" w:rsidP="009A3DD6">
      <w:r>
        <w:t>DADA EN LA SALA DE SESIONES DEL CONGRESO ARGENTINO, EN BUENOS AIRES, A LOS NUEVE DIAS DEL MES DE MAYO DEL AÑO DOS MIL DOCE.</w:t>
      </w:r>
    </w:p>
    <w:p w:rsidR="009A3DD6" w:rsidRDefault="009A3DD6" w:rsidP="009A3DD6">
      <w:r>
        <w:t>—REGISTRADA BAJO EL Nº 26.742 —</w:t>
      </w:r>
    </w:p>
    <w:p w:rsidR="00622571" w:rsidRDefault="009A3DD6" w:rsidP="009A3DD6">
      <w:r>
        <w:t xml:space="preserve">AMADO BOUDOU. — JULIAN A. DOMINGUEZ. — Gervasio </w:t>
      </w:r>
      <w:proofErr w:type="spellStart"/>
      <w:r>
        <w:t>Bozzano</w:t>
      </w:r>
      <w:proofErr w:type="spellEnd"/>
      <w:r>
        <w:t>. — Juan H. Estrada.</w:t>
      </w:r>
    </w:p>
    <w:sectPr w:rsidR="00622571" w:rsidSect="009A3DD6">
      <w:pgSz w:w="12240" w:h="15840"/>
      <w:pgMar w:top="810" w:right="81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D6"/>
    <w:rsid w:val="00250F43"/>
    <w:rsid w:val="00622571"/>
    <w:rsid w:val="009A3DD6"/>
    <w:rsid w:val="00D6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</dc:creator>
  <cp:lastModifiedBy>Santiago</cp:lastModifiedBy>
  <cp:revision>3</cp:revision>
  <dcterms:created xsi:type="dcterms:W3CDTF">2013-06-04T17:56:00Z</dcterms:created>
  <dcterms:modified xsi:type="dcterms:W3CDTF">2018-05-28T11:46:00Z</dcterms:modified>
</cp:coreProperties>
</file>